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F7" w:rsidRPr="00653DF7" w:rsidRDefault="00653DF7" w:rsidP="00653DF7">
      <w:pPr>
        <w:spacing w:after="0" w:line="54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nl-NL"/>
        </w:rPr>
      </w:pPr>
      <w:r w:rsidRPr="00653DF7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nl-NL"/>
        </w:rPr>
        <w:t>Medicatieproces: weet hoe u geeft</w:t>
      </w: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nl-NL"/>
        </w:rPr>
        <w:br/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6" w:space="0" w:color="EFEFEF"/>
          <w:left w:val="single" w:sz="6" w:space="0" w:color="EFEFE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702"/>
      </w:tblGrid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Omschrijving: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Zorgverleners werkzaam in de ouderen-/thuiszorg, gehandicaptenzorg, GGZ en jeugdzorg leren hoe zij in de praktijk veilig met medicatie kunnen werken volgens de geldende protocollen en wet- en regelgeving.</w:t>
            </w:r>
          </w:p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De nascholing is de opvolger van Medicatieveiligheid in de praktijk, die per 1-1-2017 uit het aanbod van het IVM is.</w:t>
            </w:r>
          </w:p>
        </w:tc>
      </w:tr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Type: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Nascholing</w:t>
            </w:r>
          </w:p>
        </w:tc>
      </w:tr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Voor wie: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proofErr w:type="spellStart"/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Aandachtsvelders</w:t>
            </w:r>
            <w:proofErr w:type="spellEnd"/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 xml:space="preserve"> medicatieveiligheid, agogisch en maatschappelijk medewerkers, begeleiders, teammanagers, verpleegkundigen, verzorgenden, wijkverpleegkundigen</w:t>
            </w:r>
          </w:p>
        </w:tc>
      </w:tr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In de sector(en):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GGZ/RIBW, Gehandicaptenzorg, Jeugdzorg, Ouderenzorg, Thuiszorg</w:t>
            </w:r>
          </w:p>
        </w:tc>
      </w:tr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Kosten: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€ 1.425,00 per in-company nascholing vrij van BTW</w:t>
            </w:r>
          </w:p>
        </w:tc>
      </w:tr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Bijkomende kosten: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Reiskosten vanaf Utrecht à € 0,37/km en locatiekosten zoals zaalhuur en koffie/thee</w:t>
            </w:r>
          </w:p>
        </w:tc>
      </w:tr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Duur: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1 dagdeel</w:t>
            </w:r>
          </w:p>
        </w:tc>
      </w:tr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Groepsgrootte: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Maximaal 16</w:t>
            </w:r>
          </w:p>
        </w:tc>
      </w:tr>
      <w:tr w:rsidR="00653DF7" w:rsidRPr="00653DF7" w:rsidTr="00653DF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l-NL"/>
              </w:rPr>
              <w:t>Accreditatie:</w:t>
            </w:r>
          </w:p>
        </w:tc>
        <w:tc>
          <w:tcPr>
            <w:tcW w:w="9921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3DF7" w:rsidRPr="00653DF7" w:rsidRDefault="00653DF7" w:rsidP="00653DF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Kwaliteitsregister V&amp;V: 3,00 punten</w:t>
            </w:r>
          </w:p>
          <w:p w:rsidR="00653DF7" w:rsidRPr="00653DF7" w:rsidRDefault="00653DF7" w:rsidP="00653DF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Registerplein, deskundigheidsbevordering cliëntondersteuners: 3,50 punten</w:t>
            </w:r>
          </w:p>
          <w:p w:rsidR="00653DF7" w:rsidRPr="00653DF7" w:rsidRDefault="00653DF7" w:rsidP="00653DF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Registerplein, opleidingstraject GGZ-agogen, sociaal agogen en maatschappelijk werk: 1,00 punt</w:t>
            </w:r>
          </w:p>
          <w:p w:rsidR="00653DF7" w:rsidRPr="00653DF7" w:rsidRDefault="00653DF7" w:rsidP="00653DF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653D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  <w:t>Registerplein, scholing GHO: 1,00 punt</w:t>
            </w:r>
          </w:p>
        </w:tc>
      </w:tr>
    </w:tbl>
    <w:p w:rsidR="00653DF7" w:rsidRPr="00653DF7" w:rsidRDefault="00653DF7" w:rsidP="00653DF7">
      <w:pPr>
        <w:spacing w:after="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</w:p>
    <w:p w:rsidR="00653DF7" w:rsidRPr="00653DF7" w:rsidRDefault="00653DF7" w:rsidP="00653DF7">
      <w:pPr>
        <w:spacing w:after="1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</w:p>
    <w:p w:rsidR="00653DF7" w:rsidRPr="00653DF7" w:rsidRDefault="00653DF7" w:rsidP="00653DF7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 w:rsidRPr="00653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Inhoud</w:t>
      </w:r>
    </w:p>
    <w:p w:rsidR="00653DF7" w:rsidRPr="00653DF7" w:rsidRDefault="00653DF7" w:rsidP="00653DF7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Optimale medicatieveiligheid in uw dagelijkse werk, hoe zorgt u daarvoor? Welke regels zijn er vanuit de beroepsgroepen? Welke procedures heeft de organisatie zelf? En hoe brengt u deze in de praktijk? Hoe gaat u om met twijfelgevallen, de zogenaamde 'grijze gebieden'? Dit alles komt in de nascholing aan de orde. Vanuit zelf ingebrachte praktijksituaties en andere voorbeelden bespreken we de regels en vooral hoe u zorgt dat uw team deze kan toepassen in de - soms weerbarstige - praktijk. De nascholing heeft desgewenst een train-de-trainer opzet, zodat de deelnemers tools hebben om hun team zelf verder te scholen. Uitgangspunt zijn de </w:t>
      </w:r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lastRenderedPageBreak/>
        <w:t>'Veilige principes in de medicatieketen' van maart 2012, opgesteld door het Platform Medicatieveiligheid.</w:t>
      </w:r>
    </w:p>
    <w:p w:rsidR="00653DF7" w:rsidRPr="00653DF7" w:rsidRDefault="00653DF7" w:rsidP="00653DF7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 w:rsidRPr="00653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Resultaat</w:t>
      </w:r>
    </w:p>
    <w:p w:rsidR="00653DF7" w:rsidRPr="00653DF7" w:rsidRDefault="00653DF7" w:rsidP="00653DF7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Na de nascholing kunt u een plan van aanpak maken om de medicatieveiligheid te verbeteren. U heeft de tools om uw team te scholen op veel voorkomende praktische aspecten van medicatieveiligheid. U weet hoe u ervoor kunt zorgen dat uw team het medicatiebeleid toepast. U kunt de taakverdeling op het gebied van medicatieveiligheid regelen, ook met de apotheek en de huisarts. U kunt u de 'Veilige principes' toepassen in de praktijk.</w:t>
      </w:r>
    </w:p>
    <w:p w:rsidR="00653DF7" w:rsidRPr="00653DF7" w:rsidRDefault="00653DF7" w:rsidP="00653DF7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Voor </w:t>
      </w:r>
      <w:proofErr w:type="spellStart"/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aandachtsvelders</w:t>
      </w:r>
      <w:proofErr w:type="spellEnd"/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en wijkverpleegkundigen: u heeft de handvatten om uw team te scholen op veel voorkomende praktische aspecten van medicatieveiligheid. U weet hoe u ervoor kunt zorgen dat uw team het medicatiebeleid toepast.</w:t>
      </w:r>
    </w:p>
    <w:p w:rsidR="00653DF7" w:rsidRPr="00653DF7" w:rsidRDefault="00653DF7" w:rsidP="00653DF7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</w:pPr>
      <w:r w:rsidRPr="00653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nl-NL"/>
        </w:rPr>
        <w:t>Bijzonderheden</w:t>
      </w:r>
    </w:p>
    <w:p w:rsidR="00653DF7" w:rsidRPr="00653DF7" w:rsidRDefault="00653DF7" w:rsidP="00653DF7">
      <w:pPr>
        <w:spacing w:before="150"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Deelnemers met beperkte kennis over medicijnen kunnen desgewenst ter voorbereiding de e-</w:t>
      </w:r>
      <w:proofErr w:type="spellStart"/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learningcursus</w:t>
      </w:r>
      <w:proofErr w:type="spellEnd"/>
      <w:r w:rsidRPr="00653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Basiskennis medicijngebruik van het IVM volgen. Overleg hierover met de IVM-adviseur.</w:t>
      </w:r>
    </w:p>
    <w:p w:rsidR="00A07B77" w:rsidRPr="00653DF7" w:rsidRDefault="00A07B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7B77" w:rsidRPr="0065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24E0"/>
    <w:multiLevelType w:val="multilevel"/>
    <w:tmpl w:val="AA9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A0E8C"/>
    <w:multiLevelType w:val="multilevel"/>
    <w:tmpl w:val="A5D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F7"/>
    <w:rsid w:val="00653DF7"/>
    <w:rsid w:val="00A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8468-ADE3-4723-A31C-A2253E6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616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F828E956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Jong</dc:creator>
  <cp:keywords/>
  <dc:description/>
  <cp:lastModifiedBy>Luca de Jong</cp:lastModifiedBy>
  <cp:revision>1</cp:revision>
  <dcterms:created xsi:type="dcterms:W3CDTF">2018-01-11T10:00:00Z</dcterms:created>
  <dcterms:modified xsi:type="dcterms:W3CDTF">2018-01-11T10:03:00Z</dcterms:modified>
</cp:coreProperties>
</file>